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175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ACORD PRIVIND PRELUCRAREA DATELOR CU CARACTER PERSONAL</w:t>
      </w:r>
    </w:p>
    <w:p>
      <w:pPr>
        <w:pStyle w:val="3"/>
        <w:spacing w:line="240" w:lineRule="auto"/>
        <w:ind w:left="17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>CLAUZE GENERALE REFERITOARE LA PROTECȚIA DATELOR CU CARACTER PERSONAL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 xml:space="preserve"> Autoritatea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colectează și prelucrează datele personale 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fertantului în conformitate cu legislația în vigoare, în modalități care asigură confidențialitatea și securitatea adecvată a acestor date, în vederea asigurării protecției împotriva prelucrării neautorizate sau ilegale și împotriva pierderii, a distrugerii sau a deteriorării accidentale.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În procesul de prelucrarea a datelor cu caracter personal,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>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aplică prevederile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 și ale legislației naționale.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Datele cu caracter personal 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ofertantului</w:t>
      </w:r>
      <w:r>
        <w:rPr>
          <w:rFonts w:hint="default" w:ascii="Times New Roman" w:hAnsi="Times New Roman" w:cs="Times New Roman"/>
          <w:sz w:val="24"/>
          <w:szCs w:val="24"/>
        </w:rPr>
        <w:t xml:space="preserve">, comunicate în cadrul prezentului contract, vor fi prelucrate de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>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în scopul executării prezentului contract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în</w:t>
      </w:r>
      <w:r>
        <w:rPr>
          <w:rFonts w:hint="default" w:ascii="Times New Roman" w:hAnsi="Times New Roman" w:cs="Times New Roman"/>
          <w:sz w:val="24"/>
          <w:szCs w:val="24"/>
        </w:rPr>
        <w:t xml:space="preserve"> care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fertantul este parte contractantă.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Datele cu caracter personal colectate și prelucrate în vederea executării prezentului contract sunt următoarele: (de ex.: nume și prenume, adresă, serie și număr carte de identitate, cod numeric personal, număr de telefon/fax, adresă de poștă electronică, cod bancar).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Datele personale 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fertantului, comunicate în cadrul prezentului contract, pot fi comunicate de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>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instituțiilor publice, în conformitate cu obligațiile legale care îi revin acestuia.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 În situația în care este necesară prelucrarea datelor personale 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fertantului în alte scopuri decât cele prevăzute de lege,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>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va informa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fertantului și îi va solicita acordul scris cu privire la prelucrarea datelor cu caracter personal, în conformitate cu prevederile legislației în vigoare.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 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>Autoritatea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asigură dreptul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fertantului la informare și acces la datele cu caracter personal, dreptul la rectificare, actualizare, portabilitate, ștergere, la restricționare și opoziție în conformitate cu prevederile legislației în vigoare.</w:t>
      </w:r>
    </w:p>
    <w:p>
      <w:pPr>
        <w:ind w:left="1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8. Datele personale 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fertantului sunt păstrate de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</w:t>
      </w:r>
      <w:r>
        <w:rPr>
          <w:rStyle w:val="31"/>
          <w:rFonts w:hint="default" w:ascii="Times New Roman" w:hAnsi="Times New Roman" w:eastAsia="Arial" w:cs="Times New Roman"/>
          <w:i w:val="0"/>
          <w:sz w:val="24"/>
          <w:szCs w:val="24"/>
        </w:rPr>
        <w:t>utoritatea contractantă</w:t>
      </w:r>
      <w:r>
        <w:rPr>
          <w:rFonts w:hint="default" w:ascii="Times New Roman" w:hAnsi="Times New Roman" w:cs="Times New Roman"/>
          <w:sz w:val="24"/>
          <w:szCs w:val="24"/>
        </w:rPr>
        <w:t xml:space="preserve"> pe întreaga perioadă de executare a contractului și ulterior încetării acestuia, în conformitate cu prevederile legale referitoare la arhivarea documentelor.</w:t>
      </w:r>
    </w:p>
    <w:p>
      <w:pPr>
        <w:ind w:left="175"/>
        <w:jc w:val="both"/>
        <w:rPr>
          <w:rFonts w:hint="default" w:ascii="Times New Roman" w:hAnsi="Times New Roman" w:eastAsia="Arial" w:cs="Times New Roman"/>
          <w:b/>
          <w:sz w:val="24"/>
          <w:szCs w:val="24"/>
          <w:lang w:eastAsia="en-US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          Data                                          </w:t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</w:r>
      <w:r>
        <w:rPr>
          <w:rFonts w:hint="default" w:ascii="Times New Roman" w:hAnsi="Times New Roman" w:eastAsia="Arial" w:cs="Times New Roman"/>
          <w:b/>
          <w:sz w:val="24"/>
          <w:szCs w:val="24"/>
          <w:lang w:eastAsia="en-US"/>
        </w:rPr>
        <w:t>Ofertant,</w:t>
      </w:r>
    </w:p>
    <w:p>
      <w:pPr>
        <w:ind w:left="175"/>
        <w:jc w:val="both"/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    ________________                      </w:t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</w: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__________________________________</w:t>
      </w:r>
    </w:p>
    <w:p>
      <w:pPr>
        <w:ind w:left="175"/>
        <w:jc w:val="center"/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                                          </w:t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</w: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Semnătura,</w:t>
      </w:r>
    </w:p>
    <w:p>
      <w:pPr>
        <w:ind w:left="175"/>
        <w:jc w:val="center"/>
      </w:pP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                                         </w:t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  <w:t/>
      </w:r>
      <w:r>
        <w:rPr>
          <w:rFonts w:hint="default" w:ascii="Times New Roman" w:hAnsi="Times New Roman" w:eastAsia="Arial" w:cs="Times New Roman"/>
          <w:b/>
          <w:sz w:val="24"/>
          <w:szCs w:val="24"/>
          <w:lang w:val="en-US" w:eastAsia="en-US"/>
        </w:rPr>
        <w:tab/>
      </w:r>
      <w:r>
        <w:rPr>
          <w:rFonts w:hint="default" w:ascii="Times New Roman" w:hAnsi="Times New Roman" w:eastAsia="Arial" w:cs="Times New Roman"/>
          <w:b/>
          <w:sz w:val="24"/>
          <w:szCs w:val="24"/>
          <w:lang w:val="ro-RO" w:eastAsia="en-US"/>
        </w:rPr>
        <w:t xml:space="preserve">  _______________________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567" w:right="1134" w:bottom="567" w:left="1134" w:header="284" w:footer="850" w:gutter="0"/>
      <w:cols w:space="720" w:num="1"/>
      <w:rtlGutter w:val="0"/>
      <w:docGrid w:linePitch="28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tabs>
        <w:tab w:val="center" w:pos="4320"/>
        <w:tab w:val="right" w:pos="8640"/>
        <w:tab w:val="clear" w:pos="4153"/>
        <w:tab w:val="clear" w:pos="8306"/>
      </w:tabs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o-RO"/>
                            </w:rPr>
                          </w:pPr>
                          <w:r>
                            <w:rPr>
                              <w:sz w:val="18"/>
                              <w:lang w:val="ro-RO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o-RO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o-RO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  <w:lang w:val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MEAALgBAACY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o-RO"/>
                      </w:rPr>
                    </w:pPr>
                    <w:r>
                      <w:rPr>
                        <w:sz w:val="18"/>
                        <w:lang w:val="ro-RO"/>
                      </w:rPr>
                      <w:fldChar w:fldCharType="begin"/>
                    </w:r>
                    <w:r>
                      <w:rPr>
                        <w:sz w:val="18"/>
                        <w:lang w:val="ro-RO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o-RO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  <w:lang w:val="ro-R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tabs>
        <w:tab w:val="center" w:pos="4320"/>
        <w:tab w:val="right" w:pos="8640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  <w:jc w:val="both"/>
      <w:rPr>
        <w:rFonts w:hint="default" w:ascii="Times New Roman" w:hAnsi="Times New Roman" w:cs="Times New Roman"/>
        <w:b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tabs>
        <w:tab w:val="center" w:pos="4320"/>
        <w:tab w:val="right" w:pos="864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853312"/>
    <w:rsid w:val="29E412C9"/>
    <w:rsid w:val="2E9076F3"/>
    <w:rsid w:val="355E4A8B"/>
    <w:rsid w:val="38026ADA"/>
    <w:rsid w:val="3D681FCA"/>
    <w:rsid w:val="4EF26794"/>
    <w:rsid w:val="619D77B2"/>
    <w:rsid w:val="688173A7"/>
    <w:rsid w:val="68D61A8E"/>
    <w:rsid w:val="74416C47"/>
    <w:rsid w:val="76B26A4C"/>
    <w:rsid w:val="7D6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C910DE9F46F24107ADFA758BBC95793B_13</vt:lpwstr>
  </property>
</Properties>
</file>